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A8" w:rsidRPr="003838A8" w:rsidRDefault="00C44B54" w:rsidP="003838A8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block-25228515"/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</w:t>
      </w:r>
      <w:r w:rsidR="003838A8">
        <w:rPr>
          <w:rFonts w:ascii="Times New Roman" w:hAnsi="Times New Roman" w:cs="Times New Roman"/>
          <w:sz w:val="28"/>
          <w:lang w:val="ru-RU"/>
        </w:rPr>
        <w:t xml:space="preserve">        </w:t>
      </w:r>
      <w:r w:rsidR="003838A8" w:rsidRPr="003838A8">
        <w:rPr>
          <w:rFonts w:ascii="Times New Roman" w:hAnsi="Times New Roman" w:cs="Times New Roman"/>
          <w:sz w:val="28"/>
          <w:lang w:val="ru-RU"/>
        </w:rPr>
        <w:t xml:space="preserve">Приложение  к ООП </w:t>
      </w:r>
      <w:r w:rsidR="003838A8">
        <w:rPr>
          <w:rFonts w:ascii="Times New Roman" w:hAnsi="Times New Roman" w:cs="Times New Roman"/>
          <w:sz w:val="28"/>
          <w:lang w:val="ru-RU"/>
        </w:rPr>
        <w:t>С</w:t>
      </w:r>
      <w:r w:rsidR="003838A8" w:rsidRPr="003838A8">
        <w:rPr>
          <w:rFonts w:ascii="Times New Roman" w:hAnsi="Times New Roman" w:cs="Times New Roman"/>
          <w:sz w:val="28"/>
          <w:lang w:val="ru-RU"/>
        </w:rPr>
        <w:t xml:space="preserve">ОО  </w:t>
      </w:r>
    </w:p>
    <w:p w:rsidR="003838A8" w:rsidRPr="003838A8" w:rsidRDefault="003838A8" w:rsidP="003838A8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3838A8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:rsidR="003838A8" w:rsidRPr="003838A8" w:rsidRDefault="003838A8" w:rsidP="003838A8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838A8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C44B54" w:rsidRPr="003838A8" w:rsidRDefault="00C44B54" w:rsidP="003838A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3838A8" w:rsidRDefault="00C44B54" w:rsidP="00C44B5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lang w:val="ru-RU"/>
        </w:rPr>
      </w:pPr>
      <w:r w:rsidRPr="00C44B54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C44B54" w:rsidRPr="00C44B54" w:rsidRDefault="00C44B54" w:rsidP="00C44B54">
      <w:pPr>
        <w:spacing w:after="0" w:line="408" w:lineRule="auto"/>
        <w:ind w:left="120"/>
        <w:rPr>
          <w:rFonts w:ascii="Times New Roman" w:hAnsi="Times New Roman" w:cs="Times New Roman"/>
          <w:lang w:val="ru-RU"/>
        </w:rPr>
      </w:pPr>
      <w:r w:rsidRPr="00C44B54"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                 (</w:t>
      </w:r>
      <w:r>
        <w:rPr>
          <w:rFonts w:ascii="Times New Roman" w:hAnsi="Times New Roman" w:cs="Times New Roman"/>
          <w:color w:val="000000"/>
          <w:sz w:val="28"/>
        </w:rPr>
        <w:t>ID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3345824</w:t>
      </w:r>
      <w:r w:rsidRPr="00C44B54">
        <w:rPr>
          <w:rFonts w:ascii="Times New Roman" w:hAnsi="Times New Roman" w:cs="Times New Roman"/>
          <w:color w:val="000000"/>
          <w:sz w:val="28"/>
          <w:lang w:val="ru-RU"/>
        </w:rPr>
        <w:t>)</w:t>
      </w:r>
    </w:p>
    <w:p w:rsidR="00C44B54" w:rsidRPr="00C44B54" w:rsidRDefault="00C44B54" w:rsidP="00C44B5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44B54" w:rsidRDefault="00C44B54" w:rsidP="00C44B54">
      <w:pPr>
        <w:spacing w:after="0" w:line="408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           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   учебного предмета «Вероятность и статистика.</w:t>
      </w: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                                             Базовый уровень</w:t>
      </w:r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>»</w:t>
      </w:r>
    </w:p>
    <w:p w:rsidR="00C44B54" w:rsidRPr="00C44B54" w:rsidRDefault="00C44B54" w:rsidP="00C44B54">
      <w:pPr>
        <w:spacing w:after="0" w:line="408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C44B54"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для обучающихся 10 –11 классов </w:t>
      </w:r>
    </w:p>
    <w:p w:rsidR="00C44B54" w:rsidRPr="00C44B54" w:rsidRDefault="00C44B54" w:rsidP="00C44B5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  <w:bookmarkStart w:id="1" w:name="_GoBack"/>
      <w:bookmarkEnd w:id="1"/>
    </w:p>
    <w:p w:rsidR="00C44B54" w:rsidRPr="00C44B54" w:rsidRDefault="00C44B54" w:rsidP="00C44B54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4B54" w:rsidRPr="00C44B54" w:rsidRDefault="00C44B54" w:rsidP="003838A8">
      <w:pPr>
        <w:spacing w:after="0" w:line="408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bookmarkStart w:id="2" w:name="37890e0d-bf7f-43fe-815c-7a678ee14218"/>
      <w:proofErr w:type="spellStart"/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>с.Автуры</w:t>
      </w:r>
      <w:proofErr w:type="spellEnd"/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2023</w:t>
      </w:r>
      <w:bookmarkEnd w:id="2"/>
      <w:r w:rsidRPr="00C44B54">
        <w:rPr>
          <w:rFonts w:ascii="Times New Roman" w:hAnsi="Times New Roman" w:cs="Times New Roman"/>
          <w:b/>
          <w:color w:val="000000"/>
          <w:sz w:val="28"/>
          <w:lang w:val="ru-RU"/>
        </w:rPr>
        <w:t>‌ год</w:t>
      </w:r>
      <w:r w:rsidRPr="00C44B54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C44B54" w:rsidRPr="00C44B54" w:rsidRDefault="00C44B54" w:rsidP="00C44B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4B54" w:rsidRDefault="00C44B54" w:rsidP="00C44B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4B54" w:rsidRDefault="00C44B54" w:rsidP="00C44B5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4B54" w:rsidRPr="00227C30" w:rsidRDefault="00C44B54" w:rsidP="00C44B54">
      <w:p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227C3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227C3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227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227C3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44B54" w:rsidRPr="00227C30" w:rsidRDefault="00C44B54" w:rsidP="00C44B54">
      <w:pPr>
        <w:rPr>
          <w:lang w:val="ru-RU"/>
        </w:rPr>
        <w:sectPr w:rsidR="00C44B54" w:rsidRPr="00227C30">
          <w:pgSz w:w="11906" w:h="16383"/>
          <w:pgMar w:top="1134" w:right="850" w:bottom="1134" w:left="1701" w:header="720" w:footer="720" w:gutter="0"/>
          <w:cols w:space="720"/>
        </w:sectPr>
      </w:pPr>
    </w:p>
    <w:p w:rsidR="00C44B54" w:rsidRPr="00227C30" w:rsidRDefault="00C44B54" w:rsidP="00C44B54">
      <w:pPr>
        <w:spacing w:after="0"/>
        <w:ind w:left="120"/>
        <w:rPr>
          <w:lang w:val="ru-RU"/>
        </w:rPr>
      </w:pPr>
      <w:bookmarkStart w:id="6" w:name="_Toc118726611"/>
      <w:bookmarkStart w:id="7" w:name="block-25228520"/>
      <w:bookmarkEnd w:id="0"/>
      <w:bookmarkEnd w:id="6"/>
      <w:r w:rsidRPr="00227C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44B54" w:rsidRPr="00227C30" w:rsidRDefault="00C44B54" w:rsidP="00C44B54">
      <w:pPr>
        <w:spacing w:after="0"/>
        <w:ind w:left="120"/>
        <w:rPr>
          <w:lang w:val="ru-RU"/>
        </w:rPr>
      </w:pPr>
    </w:p>
    <w:p w:rsidR="00C44B54" w:rsidRPr="00227C30" w:rsidRDefault="00C44B54" w:rsidP="00C44B54">
      <w:pPr>
        <w:spacing w:after="0"/>
        <w:ind w:left="12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4B54" w:rsidRPr="00227C30" w:rsidRDefault="00C44B54" w:rsidP="00C44B54">
      <w:pPr>
        <w:spacing w:after="0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44B54" w:rsidRPr="00227C30" w:rsidRDefault="00C44B54" w:rsidP="00C44B54">
      <w:pPr>
        <w:spacing w:after="0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227C3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4B54" w:rsidRPr="00227C30" w:rsidRDefault="00C44B54" w:rsidP="00C44B54">
      <w:pPr>
        <w:spacing w:after="0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227C3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44B54" w:rsidRPr="00227C30" w:rsidRDefault="00C44B54" w:rsidP="00C44B54">
      <w:pPr>
        <w:spacing w:after="0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44B54" w:rsidRPr="00227C30" w:rsidRDefault="00C44B54" w:rsidP="00C44B54">
      <w:pPr>
        <w:rPr>
          <w:lang w:val="ru-RU"/>
        </w:rPr>
        <w:sectPr w:rsidR="00C44B54" w:rsidRPr="00227C30">
          <w:pgSz w:w="11906" w:h="16383"/>
          <w:pgMar w:top="1134" w:right="850" w:bottom="1134" w:left="1701" w:header="720" w:footer="720" w:gutter="0"/>
          <w:cols w:space="720"/>
        </w:sect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25228519"/>
      <w:bookmarkEnd w:id="7"/>
      <w:bookmarkEnd w:id="10"/>
      <w:r w:rsidRPr="00227C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227C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44B54" w:rsidRPr="00227C30" w:rsidRDefault="00C44B54" w:rsidP="00C44B5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27C3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27C3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227C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27C3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C3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27C30">
        <w:rPr>
          <w:rFonts w:ascii="Times New Roman" w:hAnsi="Times New Roman"/>
          <w:color w:val="000000"/>
          <w:sz w:val="28"/>
          <w:lang w:val="ru-RU"/>
        </w:rPr>
        <w:t>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227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44B54" w:rsidRPr="00227C30" w:rsidRDefault="00C44B54" w:rsidP="00C44B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44B54" w:rsidRPr="00227C30" w:rsidRDefault="00C44B54" w:rsidP="00C44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44B54" w:rsidRPr="00227C30" w:rsidRDefault="00C44B54" w:rsidP="00C44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44B54" w:rsidRPr="00227C30" w:rsidRDefault="00C44B54" w:rsidP="00C44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44B54" w:rsidRPr="00227C30" w:rsidRDefault="00C44B54" w:rsidP="00C44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44B54" w:rsidRPr="00227C30" w:rsidRDefault="00C44B54" w:rsidP="00C44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44B54" w:rsidRPr="00227C30" w:rsidRDefault="00C44B54" w:rsidP="00C44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C3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27C30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44B54" w:rsidRPr="00227C30" w:rsidRDefault="00C44B54" w:rsidP="00C44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44B54" w:rsidRPr="00227C30" w:rsidRDefault="00C44B54" w:rsidP="00C44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44B54" w:rsidRPr="00227C30" w:rsidRDefault="00C44B54" w:rsidP="00C44B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C3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27C3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27C30">
        <w:rPr>
          <w:rFonts w:ascii="Times New Roman" w:hAnsi="Times New Roman"/>
          <w:color w:val="000000"/>
          <w:sz w:val="28"/>
          <w:lang w:val="ru-RU"/>
        </w:rPr>
        <w:t>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44B54" w:rsidRDefault="00C44B54" w:rsidP="00C44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4B54" w:rsidRPr="00227C30" w:rsidRDefault="00C44B54" w:rsidP="00C44B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44B54" w:rsidRPr="00227C30" w:rsidRDefault="00C44B54" w:rsidP="00C44B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44B54" w:rsidRPr="00227C30" w:rsidRDefault="00C44B54" w:rsidP="00C44B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227C3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227C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4B54" w:rsidRPr="00227C30" w:rsidRDefault="00C44B54" w:rsidP="00C44B54">
      <w:pPr>
        <w:spacing w:after="0" w:line="264" w:lineRule="auto"/>
        <w:ind w:left="120"/>
        <w:jc w:val="both"/>
        <w:rPr>
          <w:lang w:val="ru-RU"/>
        </w:rPr>
      </w:pP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44B54" w:rsidRPr="00227C30" w:rsidRDefault="00C44B54" w:rsidP="00C44B54">
      <w:pPr>
        <w:spacing w:after="0" w:line="264" w:lineRule="auto"/>
        <w:ind w:firstLine="600"/>
        <w:jc w:val="both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44B54" w:rsidRPr="00227C30" w:rsidRDefault="00C44B54" w:rsidP="00C44B54">
      <w:pPr>
        <w:rPr>
          <w:lang w:val="ru-RU"/>
        </w:rPr>
        <w:sectPr w:rsidR="00C44B54" w:rsidRPr="00227C30">
          <w:pgSz w:w="11906" w:h="16383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pacing w:after="0"/>
        <w:ind w:left="120"/>
      </w:pPr>
      <w:bookmarkStart w:id="16" w:name="block-25228516"/>
      <w:bookmarkEnd w:id="11"/>
      <w:r w:rsidRPr="00227C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4B54" w:rsidRDefault="00C44B54" w:rsidP="00C44B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44B54" w:rsidTr="00FF6C5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/>
        </w:tc>
      </w:tr>
    </w:tbl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C44B54" w:rsidTr="00FF6C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/>
        </w:tc>
      </w:tr>
    </w:tbl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pacing w:after="0"/>
        <w:ind w:left="120"/>
      </w:pPr>
      <w:bookmarkStart w:id="17" w:name="block-2522851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4B54" w:rsidRDefault="00C44B54" w:rsidP="00C44B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C44B54" w:rsidTr="00FF6C5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Default="00C44B54" w:rsidP="00FF6C52"/>
        </w:tc>
      </w:tr>
    </w:tbl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C44B54" w:rsidTr="00FF6C5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4B54" w:rsidRDefault="00C44B54" w:rsidP="00FF6C52"/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</w:pPr>
          </w:p>
        </w:tc>
      </w:tr>
      <w:tr w:rsidR="00C44B54" w:rsidTr="00FF6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Pr="00227C30" w:rsidRDefault="00C44B54" w:rsidP="00FF6C52">
            <w:pPr>
              <w:spacing w:after="0"/>
              <w:ind w:left="135"/>
              <w:rPr>
                <w:lang w:val="ru-RU"/>
              </w:rPr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 w:rsidRPr="00227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4B54" w:rsidRDefault="00C44B54" w:rsidP="00FF6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B54" w:rsidRDefault="00C44B54" w:rsidP="00FF6C52"/>
        </w:tc>
      </w:tr>
    </w:tbl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54" w:rsidRDefault="00C44B54" w:rsidP="00C44B54">
      <w:pPr>
        <w:sectPr w:rsidR="00C44B5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C44B54" w:rsidRDefault="00C44B54" w:rsidP="00C44B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4B54" w:rsidRPr="00C44B54" w:rsidRDefault="00C44B54" w:rsidP="00C44B54">
      <w:pPr>
        <w:spacing w:after="0" w:line="480" w:lineRule="auto"/>
        <w:ind w:left="120"/>
        <w:rPr>
          <w:lang w:val="ru-RU"/>
        </w:rPr>
      </w:pPr>
      <w:r w:rsidRPr="00C44B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44B54" w:rsidRPr="00227C30" w:rsidRDefault="00C44B54" w:rsidP="00C44B54">
      <w:pPr>
        <w:spacing w:after="0" w:line="480" w:lineRule="auto"/>
        <w:ind w:left="120"/>
        <w:rPr>
          <w:lang w:val="ru-RU"/>
        </w:rPr>
      </w:pPr>
      <w:r w:rsidRPr="00227C30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r w:rsidRPr="00227C30">
        <w:rPr>
          <w:sz w:val="28"/>
          <w:lang w:val="ru-RU"/>
        </w:rPr>
        <w:br/>
      </w:r>
      <w:r w:rsidRPr="00227C30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11 класс/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Муравин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Г.К.,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Муравина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О.В., Общество с ограниченной ответственностью «ДРОФА»; Акционерное общество «Издательство «Просвещение»</w:t>
      </w:r>
      <w:r w:rsidRPr="00227C30">
        <w:rPr>
          <w:sz w:val="28"/>
          <w:lang w:val="ru-RU"/>
        </w:rPr>
        <w:br/>
      </w:r>
      <w:bookmarkStart w:id="18" w:name="8e387745-ecc6-42e5-889f-5fad7789796c"/>
      <w:r w:rsidRPr="00227C30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Геометрия, 10-11 классы/ </w:t>
      </w:r>
      <w:proofErr w:type="spellStart"/>
      <w:r w:rsidRPr="00227C30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227C30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  <w:bookmarkEnd w:id="18"/>
    </w:p>
    <w:p w:rsidR="00C44B54" w:rsidRPr="00227C30" w:rsidRDefault="00C44B54" w:rsidP="00C44B54">
      <w:pPr>
        <w:spacing w:after="0" w:line="480" w:lineRule="auto"/>
        <w:ind w:left="120"/>
        <w:rPr>
          <w:lang w:val="ru-RU"/>
        </w:rPr>
      </w:pPr>
    </w:p>
    <w:p w:rsidR="00C44B54" w:rsidRPr="00227C30" w:rsidRDefault="00C44B54" w:rsidP="00C44B54">
      <w:pPr>
        <w:spacing w:after="0"/>
        <w:ind w:left="120"/>
        <w:rPr>
          <w:lang w:val="ru-RU"/>
        </w:rPr>
      </w:pPr>
    </w:p>
    <w:p w:rsidR="00C44B54" w:rsidRPr="00227C30" w:rsidRDefault="00C44B54" w:rsidP="00C44B54">
      <w:pPr>
        <w:spacing w:after="0" w:line="480" w:lineRule="auto"/>
        <w:ind w:left="120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4B54" w:rsidRPr="00227C30" w:rsidRDefault="00C44B54" w:rsidP="00C44B54">
      <w:pPr>
        <w:spacing w:after="0" w:line="480" w:lineRule="auto"/>
        <w:ind w:left="120"/>
        <w:rPr>
          <w:lang w:val="ru-RU"/>
        </w:rPr>
      </w:pPr>
    </w:p>
    <w:p w:rsidR="00C44B54" w:rsidRPr="00227C30" w:rsidRDefault="00C44B54" w:rsidP="00C44B54">
      <w:pPr>
        <w:spacing w:after="0"/>
        <w:ind w:left="120"/>
        <w:rPr>
          <w:lang w:val="ru-RU"/>
        </w:rPr>
      </w:pPr>
    </w:p>
    <w:p w:rsidR="00C44B54" w:rsidRPr="00227C30" w:rsidRDefault="00C44B54" w:rsidP="00C44B54">
      <w:pPr>
        <w:spacing w:after="0" w:line="480" w:lineRule="auto"/>
        <w:ind w:left="120"/>
        <w:rPr>
          <w:lang w:val="ru-RU"/>
        </w:rPr>
      </w:pPr>
      <w:r w:rsidRPr="00227C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213B" w:rsidRPr="00C44B54" w:rsidRDefault="009B213B">
      <w:pPr>
        <w:rPr>
          <w:lang w:val="ru-RU"/>
        </w:rPr>
      </w:pPr>
    </w:p>
    <w:sectPr w:rsidR="009B213B" w:rsidRPr="00C4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BF7"/>
    <w:multiLevelType w:val="multilevel"/>
    <w:tmpl w:val="9BA6A5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512D3"/>
    <w:multiLevelType w:val="multilevel"/>
    <w:tmpl w:val="B6E4F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3331F"/>
    <w:multiLevelType w:val="multilevel"/>
    <w:tmpl w:val="E64ED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B786C"/>
    <w:multiLevelType w:val="multilevel"/>
    <w:tmpl w:val="3DBCE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F2760"/>
    <w:multiLevelType w:val="multilevel"/>
    <w:tmpl w:val="847C24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477B07"/>
    <w:multiLevelType w:val="multilevel"/>
    <w:tmpl w:val="3E187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5E"/>
    <w:rsid w:val="003838A8"/>
    <w:rsid w:val="009B213B"/>
    <w:rsid w:val="00C44B54"/>
    <w:rsid w:val="00E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5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5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Qwerty</cp:lastModifiedBy>
  <cp:revision>2</cp:revision>
  <dcterms:created xsi:type="dcterms:W3CDTF">2023-11-13T07:15:00Z</dcterms:created>
  <dcterms:modified xsi:type="dcterms:W3CDTF">2023-11-13T07:15:00Z</dcterms:modified>
</cp:coreProperties>
</file>